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1FB1E7" w14:textId="53BFDF03" w:rsidR="0009008D" w:rsidRPr="008E43E6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 xml:space="preserve">HANDS </w:t>
      </w:r>
      <w:r w:rsidR="00903208" w:rsidRPr="00903208">
        <w:rPr>
          <w:rFonts w:asciiTheme="majorBidi" w:eastAsia="Times New Roman" w:hAnsiTheme="majorBidi" w:cstheme="majorBidi"/>
          <w:noProof/>
          <w:sz w:val="48"/>
          <w:szCs w:val="48"/>
        </w:rPr>
        <w:t>Dissemination</w:t>
      </w:r>
    </w:p>
    <w:p w14:paraId="6719AC58" w14:textId="1E6A6A7B" w:rsidR="00E82CC8" w:rsidRPr="00E82CC8" w:rsidRDefault="00E82CC8" w:rsidP="001B0800">
      <w:pPr>
        <w:spacing w:after="200" w:line="276" w:lineRule="auto"/>
        <w:divId w:val="573201263"/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</w:pPr>
      <w:bookmarkStart w:id="0" w:name="_GoBack"/>
      <w:r w:rsidRPr="00E82CC8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FB8DF9" wp14:editId="6B2BBBA5">
            <wp:simplePos x="0" y="0"/>
            <wp:positionH relativeFrom="column">
              <wp:posOffset>-238125</wp:posOffset>
            </wp:positionH>
            <wp:positionV relativeFrom="paragraph">
              <wp:posOffset>554246</wp:posOffset>
            </wp:positionV>
            <wp:extent cx="3183255" cy="2609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E82CC8">
        <w:rPr>
          <w:rFonts w:asciiTheme="majorBidi" w:eastAsia="Times New Roman" w:hAnsiTheme="majorBidi" w:cstheme="majorBidi"/>
          <w:b/>
          <w:bCs/>
          <w:noProof/>
          <w:sz w:val="48"/>
          <w:szCs w:val="48"/>
        </w:rPr>
        <w:t xml:space="preserve">HANDS Dissemination at ABU: Erasmus+ day event in ABU </w:t>
      </w:r>
    </w:p>
    <w:p w14:paraId="13B1B09D" w14:textId="5B7C33F8" w:rsidR="00E82CC8" w:rsidRPr="00E82CC8" w:rsidRDefault="00E82CC8" w:rsidP="00E82CC8">
      <w:pPr>
        <w:spacing w:after="240" w:line="312" w:lineRule="atLeast"/>
        <w:textAlignment w:val="baseline"/>
        <w:divId w:val="573201263"/>
        <w:rPr>
          <w:rFonts w:asciiTheme="majorBidi" w:hAnsiTheme="majorBidi" w:cstheme="majorBidi"/>
          <w:b/>
          <w:bCs/>
          <w:sz w:val="36"/>
          <w:szCs w:val="36"/>
        </w:rPr>
      </w:pPr>
      <w:r w:rsidRPr="00E82CC8">
        <w:rPr>
          <w:rFonts w:asciiTheme="majorBidi" w:hAnsiTheme="majorBidi" w:cstheme="majorBidi"/>
          <w:b/>
          <w:bCs/>
          <w:sz w:val="36"/>
          <w:szCs w:val="36"/>
        </w:rPr>
        <w:t>WP 8: DISSEMINATION &amp; EXPLOITATION</w:t>
      </w:r>
    </w:p>
    <w:p w14:paraId="22C2046F" w14:textId="749A1670" w:rsidR="00E82CC8" w:rsidRPr="0006242D" w:rsidRDefault="00E82CC8" w:rsidP="00E82CC8">
      <w:pPr>
        <w:spacing w:after="240" w:line="276" w:lineRule="auto"/>
        <w:ind w:left="-1200" w:right="60"/>
        <w:divId w:val="573201263"/>
      </w:pPr>
      <w:r w:rsidRPr="0006242D">
        <w:rPr>
          <w:b/>
          <w:bCs/>
        </w:rPr>
        <w:t xml:space="preserve">Date: </w:t>
      </w:r>
      <w:r w:rsidRPr="0006242D">
        <w:t>Tuesday, 10/11/2020</w:t>
      </w:r>
      <w:r w:rsidRPr="0006242D">
        <w:br/>
      </w:r>
      <w:r w:rsidRPr="0006242D">
        <w:rPr>
          <w:b/>
          <w:bCs/>
        </w:rPr>
        <w:t xml:space="preserve">Organizer: </w:t>
      </w:r>
      <w:proofErr w:type="spellStart"/>
      <w:r w:rsidRPr="0006242D">
        <w:t>AlBaath</w:t>
      </w:r>
      <w:proofErr w:type="spellEnd"/>
      <w:r w:rsidRPr="0006242D">
        <w:t xml:space="preserve"> University ABU</w:t>
      </w:r>
      <w:r w:rsidRPr="0006242D">
        <w:br/>
      </w:r>
      <w:r w:rsidRPr="0006242D">
        <w:rPr>
          <w:b/>
          <w:bCs/>
        </w:rPr>
        <w:t xml:space="preserve">Location: </w:t>
      </w:r>
      <w:r w:rsidRPr="0006242D">
        <w:t>Faculty of architecture / Blue seminar room</w:t>
      </w:r>
    </w:p>
    <w:p w14:paraId="08C9D4B3" w14:textId="0FE2D572" w:rsidR="003D0D4B" w:rsidRDefault="00C36B7E" w:rsidP="00C36B7E">
      <w:pPr>
        <w:spacing w:line="276" w:lineRule="auto"/>
        <w:ind w:right="-300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C36B7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Al-Baath University (Syria) hosted a HANDS Project Information Day and Open Door Day, announcing a dedicated office in the Faculty of Architecture. Prof. </w:t>
      </w:r>
      <w:proofErr w:type="spellStart"/>
      <w:r w:rsidRPr="00C36B7E">
        <w:rPr>
          <w:rFonts w:asciiTheme="majorBidi" w:hAnsiTheme="majorBidi" w:cstheme="majorBidi"/>
          <w:sz w:val="28"/>
          <w:szCs w:val="28"/>
          <w:shd w:val="clear" w:color="auto" w:fill="FFFFFF"/>
        </w:rPr>
        <w:t>Satouf</w:t>
      </w:r>
      <w:proofErr w:type="spellEnd"/>
      <w:r w:rsidRPr="00C36B7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presented on traditional Damascene crafts, and Prof. Al Samara emphasized the project's importance for Syria and Jordan. The university president praised the collaboration with partners, marking a successful event.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6242D"/>
    <w:rsid w:val="0009008D"/>
    <w:rsid w:val="000C3F06"/>
    <w:rsid w:val="00145516"/>
    <w:rsid w:val="00195EE6"/>
    <w:rsid w:val="001B0800"/>
    <w:rsid w:val="002A2C5A"/>
    <w:rsid w:val="003B48CD"/>
    <w:rsid w:val="003D0D4B"/>
    <w:rsid w:val="003D3975"/>
    <w:rsid w:val="00442F3E"/>
    <w:rsid w:val="004D4B27"/>
    <w:rsid w:val="00582EAC"/>
    <w:rsid w:val="005D4C48"/>
    <w:rsid w:val="006E3A65"/>
    <w:rsid w:val="00733B7E"/>
    <w:rsid w:val="00771334"/>
    <w:rsid w:val="00775307"/>
    <w:rsid w:val="007C77B5"/>
    <w:rsid w:val="008148CA"/>
    <w:rsid w:val="008D741F"/>
    <w:rsid w:val="008E43E6"/>
    <w:rsid w:val="0090299F"/>
    <w:rsid w:val="00903208"/>
    <w:rsid w:val="009E709D"/>
    <w:rsid w:val="00B3145A"/>
    <w:rsid w:val="00B50D34"/>
    <w:rsid w:val="00BA21B4"/>
    <w:rsid w:val="00C216AA"/>
    <w:rsid w:val="00C36B7E"/>
    <w:rsid w:val="00D02FF7"/>
    <w:rsid w:val="00E82CC8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0853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04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19</cp:revision>
  <dcterms:created xsi:type="dcterms:W3CDTF">2024-02-12T08:30:00Z</dcterms:created>
  <dcterms:modified xsi:type="dcterms:W3CDTF">2024-02-26T10:53:00Z</dcterms:modified>
</cp:coreProperties>
</file>